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531" w:rsidRDefault="00FF3531" w:rsidP="004A441B">
      <w:pPr>
        <w:ind w:left="-1134" w:right="-1050"/>
        <w:rPr>
          <w:rFonts w:ascii="Arial" w:hAnsi="Arial" w:cs="Arial"/>
          <w:sz w:val="56"/>
          <w:szCs w:val="56"/>
        </w:rPr>
      </w:pPr>
      <w:r>
        <w:rPr>
          <w:rFonts w:cs="Arial"/>
          <w:noProof/>
          <w:lang w:eastAsia="en-GB"/>
        </w:rPr>
        <w:t xml:space="preserve">                             </w:t>
      </w:r>
      <w:r w:rsidR="00E13AC7">
        <w:rPr>
          <w:rFonts w:cs="Arial"/>
          <w:noProof/>
          <w:lang w:eastAsia="en-GB"/>
        </w:rPr>
        <w:drawing>
          <wp:inline distT="0" distB="0" distL="0" distR="0">
            <wp:extent cx="1438275" cy="1562100"/>
            <wp:effectExtent l="19050" t="0" r="9525" b="0"/>
            <wp:docPr id="1" name="Picture 1" descr="BASR logo 008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R logo 008 small"/>
                    <pic:cNvPicPr>
                      <a:picLocks noChangeAspect="1" noChangeArrowheads="1"/>
                    </pic:cNvPicPr>
                  </pic:nvPicPr>
                  <pic:blipFill>
                    <a:blip r:embed="rId6"/>
                    <a:srcRect/>
                    <a:stretch>
                      <a:fillRect/>
                    </a:stretch>
                  </pic:blipFill>
                  <pic:spPr bwMode="auto">
                    <a:xfrm>
                      <a:off x="0" y="0"/>
                      <a:ext cx="1438275" cy="1562100"/>
                    </a:xfrm>
                    <a:prstGeom prst="rect">
                      <a:avLst/>
                    </a:prstGeom>
                    <a:noFill/>
                    <a:ln w="9525">
                      <a:noFill/>
                      <a:miter lim="800000"/>
                      <a:headEnd/>
                      <a:tailEnd/>
                    </a:ln>
                  </pic:spPr>
                </pic:pic>
              </a:graphicData>
            </a:graphic>
          </wp:inline>
        </w:drawing>
      </w:r>
      <w:r w:rsidRPr="00B65992">
        <w:rPr>
          <w:rFonts w:ascii="Arial" w:hAnsi="Arial" w:cs="Arial"/>
          <w:sz w:val="56"/>
          <w:szCs w:val="56"/>
        </w:rPr>
        <w:tab/>
      </w:r>
      <w:r w:rsidRPr="00B65992">
        <w:rPr>
          <w:rFonts w:ascii="Arial" w:hAnsi="Arial" w:cs="Arial"/>
          <w:sz w:val="56"/>
          <w:szCs w:val="56"/>
        </w:rPr>
        <w:tab/>
      </w:r>
    </w:p>
    <w:p w:rsidR="00FF3531" w:rsidRPr="004A441B" w:rsidRDefault="00FF3531" w:rsidP="004A441B">
      <w:pPr>
        <w:ind w:left="-1134" w:right="-1050"/>
        <w:jc w:val="center"/>
        <w:rPr>
          <w:rFonts w:ascii="Arial" w:hAnsi="Arial" w:cs="Arial"/>
          <w:sz w:val="44"/>
          <w:szCs w:val="44"/>
        </w:rPr>
      </w:pPr>
      <w:r w:rsidRPr="004A441B">
        <w:rPr>
          <w:rFonts w:ascii="Arial" w:hAnsi="Arial" w:cs="Arial"/>
          <w:b/>
          <w:sz w:val="44"/>
          <w:szCs w:val="44"/>
        </w:rPr>
        <w:t>Call for papers</w:t>
      </w:r>
    </w:p>
    <w:p w:rsidR="00FF3531" w:rsidRPr="004A441B" w:rsidRDefault="00FF3531" w:rsidP="00903825">
      <w:pPr>
        <w:spacing w:line="360" w:lineRule="auto"/>
        <w:ind w:left="-1134" w:right="-1049"/>
        <w:jc w:val="center"/>
        <w:rPr>
          <w:rFonts w:ascii="Arial" w:hAnsi="Arial" w:cs="Arial"/>
          <w:b/>
          <w:sz w:val="44"/>
          <w:szCs w:val="44"/>
        </w:rPr>
      </w:pPr>
      <w:r w:rsidRPr="004A441B">
        <w:rPr>
          <w:rFonts w:ascii="Arial" w:hAnsi="Arial" w:cs="Arial"/>
          <w:b/>
          <w:sz w:val="44"/>
          <w:szCs w:val="44"/>
        </w:rPr>
        <w:t>Annual Conference 2012</w:t>
      </w:r>
    </w:p>
    <w:p w:rsidR="00FF3531" w:rsidRDefault="00FF3531" w:rsidP="00903825">
      <w:pPr>
        <w:ind w:left="-1134" w:right="-1049"/>
        <w:jc w:val="center"/>
        <w:rPr>
          <w:rFonts w:ascii="Arial" w:hAnsi="Arial" w:cs="Arial"/>
          <w:sz w:val="32"/>
          <w:szCs w:val="32"/>
        </w:rPr>
      </w:pPr>
    </w:p>
    <w:p w:rsidR="00FF3531" w:rsidRPr="004A441B" w:rsidRDefault="00FF3531" w:rsidP="00072032">
      <w:pPr>
        <w:ind w:left="-1134" w:right="-1049"/>
        <w:jc w:val="center"/>
        <w:rPr>
          <w:rFonts w:ascii="Arial" w:hAnsi="Arial" w:cs="Arial"/>
          <w:b/>
          <w:sz w:val="56"/>
          <w:szCs w:val="56"/>
        </w:rPr>
      </w:pPr>
      <w:r w:rsidRPr="004A441B">
        <w:rPr>
          <w:rFonts w:ascii="Arial" w:hAnsi="Arial" w:cs="Arial"/>
          <w:b/>
          <w:sz w:val="56"/>
          <w:szCs w:val="56"/>
        </w:rPr>
        <w:t>Borders, Boundaries and Transgressions:</w:t>
      </w:r>
    </w:p>
    <w:p w:rsidR="00FF3531" w:rsidRPr="004A441B" w:rsidRDefault="00FF3531" w:rsidP="00072032">
      <w:pPr>
        <w:ind w:left="-1134" w:right="-1049"/>
        <w:jc w:val="center"/>
        <w:rPr>
          <w:rFonts w:ascii="Arial" w:hAnsi="Arial" w:cs="Arial"/>
          <w:b/>
          <w:sz w:val="56"/>
          <w:szCs w:val="56"/>
        </w:rPr>
      </w:pPr>
      <w:r w:rsidRPr="004A441B">
        <w:rPr>
          <w:rFonts w:ascii="Arial" w:hAnsi="Arial" w:cs="Arial"/>
          <w:b/>
          <w:sz w:val="56"/>
          <w:szCs w:val="56"/>
        </w:rPr>
        <w:t>within and between religions</w:t>
      </w:r>
    </w:p>
    <w:p w:rsidR="00FF3531" w:rsidRPr="005D2318" w:rsidRDefault="00FF3531" w:rsidP="00072032">
      <w:pPr>
        <w:ind w:left="-1134" w:right="-1049"/>
        <w:jc w:val="center"/>
        <w:rPr>
          <w:rFonts w:ascii="Arial" w:hAnsi="Arial" w:cs="Arial"/>
          <w:sz w:val="32"/>
          <w:szCs w:val="32"/>
        </w:rPr>
      </w:pPr>
    </w:p>
    <w:p w:rsidR="00FF3531" w:rsidRPr="00A0731A" w:rsidRDefault="00FF3531" w:rsidP="00072032">
      <w:pPr>
        <w:ind w:left="-1134" w:right="-1049"/>
        <w:jc w:val="center"/>
        <w:rPr>
          <w:rFonts w:ascii="Arial" w:hAnsi="Arial" w:cs="Arial"/>
          <w:sz w:val="40"/>
          <w:szCs w:val="40"/>
        </w:rPr>
      </w:pPr>
      <w:smartTag w:uri="urn:schemas-microsoft-com:office:smarttags" w:element="place">
        <w:smartTag w:uri="urn:schemas-microsoft-com:office:smarttags" w:element="City">
          <w:r w:rsidRPr="00A0731A">
            <w:rPr>
              <w:rFonts w:ascii="Arial" w:hAnsi="Arial" w:cs="Arial"/>
              <w:sz w:val="40"/>
              <w:szCs w:val="40"/>
            </w:rPr>
            <w:t>University of Winchester</w:t>
          </w:r>
        </w:smartTag>
        <w:r w:rsidRPr="00A0731A">
          <w:rPr>
            <w:rFonts w:ascii="Arial" w:hAnsi="Arial" w:cs="Arial"/>
            <w:sz w:val="40"/>
            <w:szCs w:val="40"/>
          </w:rPr>
          <w:t xml:space="preserve">, </w:t>
        </w:r>
        <w:smartTag w:uri="urn:schemas-microsoft-com:office:smarttags" w:element="country-region">
          <w:r w:rsidRPr="00A0731A">
            <w:rPr>
              <w:rFonts w:ascii="Arial" w:hAnsi="Arial" w:cs="Arial"/>
              <w:sz w:val="40"/>
              <w:szCs w:val="40"/>
            </w:rPr>
            <w:t>UK</w:t>
          </w:r>
        </w:smartTag>
      </w:smartTag>
    </w:p>
    <w:p w:rsidR="00FF3531" w:rsidRPr="00A0731A" w:rsidRDefault="00FF3531" w:rsidP="00072032">
      <w:pPr>
        <w:ind w:left="-1134" w:right="-1050"/>
        <w:jc w:val="center"/>
        <w:rPr>
          <w:rFonts w:ascii="Arial" w:hAnsi="Arial" w:cs="Arial"/>
          <w:sz w:val="40"/>
          <w:szCs w:val="40"/>
        </w:rPr>
      </w:pPr>
      <w:r>
        <w:rPr>
          <w:rFonts w:ascii="Arial" w:hAnsi="Arial" w:cs="Arial"/>
          <w:sz w:val="40"/>
          <w:szCs w:val="40"/>
        </w:rPr>
        <w:t xml:space="preserve">5-7 </w:t>
      </w:r>
      <w:r w:rsidRPr="00A0731A">
        <w:rPr>
          <w:rFonts w:ascii="Arial" w:hAnsi="Arial" w:cs="Arial"/>
          <w:sz w:val="40"/>
          <w:szCs w:val="40"/>
        </w:rPr>
        <w:t xml:space="preserve">September </w:t>
      </w:r>
      <w:r>
        <w:rPr>
          <w:rFonts w:ascii="Arial" w:hAnsi="Arial" w:cs="Arial"/>
          <w:sz w:val="40"/>
          <w:szCs w:val="40"/>
        </w:rPr>
        <w:t>2012</w:t>
      </w:r>
    </w:p>
    <w:p w:rsidR="00FF3531" w:rsidRPr="005D2318" w:rsidRDefault="00FF3531">
      <w:pPr>
        <w:ind w:left="-1134" w:right="-1050"/>
        <w:jc w:val="center"/>
        <w:rPr>
          <w:rFonts w:ascii="Arial" w:hAnsi="Arial" w:cs="Arial"/>
          <w:sz w:val="32"/>
          <w:szCs w:val="32"/>
        </w:rPr>
      </w:pPr>
    </w:p>
    <w:p w:rsidR="00FF3531" w:rsidRDefault="00FF3531" w:rsidP="00084C5D">
      <w:pPr>
        <w:ind w:left="-709" w:right="-523"/>
        <w:jc w:val="center"/>
        <w:rPr>
          <w:rFonts w:ascii="Arial" w:hAnsi="Arial" w:cs="Arial"/>
          <w:sz w:val="28"/>
          <w:szCs w:val="28"/>
        </w:rPr>
      </w:pPr>
    </w:p>
    <w:p w:rsidR="00FF3531" w:rsidRDefault="00FF3531" w:rsidP="00525DD9">
      <w:pPr>
        <w:ind w:left="-993" w:right="-806"/>
        <w:jc w:val="center"/>
        <w:rPr>
          <w:rFonts w:ascii="Arial" w:hAnsi="Arial" w:cs="Arial"/>
          <w:sz w:val="32"/>
          <w:szCs w:val="32"/>
        </w:rPr>
      </w:pPr>
      <w:r>
        <w:rPr>
          <w:rFonts w:ascii="Arial" w:hAnsi="Arial" w:cs="Arial"/>
          <w:sz w:val="32"/>
          <w:szCs w:val="32"/>
        </w:rPr>
        <w:t xml:space="preserve">Keynote speakers are Prof Douglas Pratt, </w:t>
      </w:r>
      <w:r w:rsidRPr="00CE2DF6">
        <w:rPr>
          <w:rFonts w:ascii="Arial" w:hAnsi="Arial" w:cs="Arial"/>
          <w:sz w:val="32"/>
          <w:szCs w:val="32"/>
        </w:rPr>
        <w:t>University of Waikato</w:t>
      </w:r>
      <w:r>
        <w:rPr>
          <w:rFonts w:ascii="Arial" w:hAnsi="Arial" w:cs="Arial"/>
          <w:sz w:val="32"/>
          <w:szCs w:val="32"/>
        </w:rPr>
        <w:t xml:space="preserve">, New Zealand and Prof Douglas Davies, University of Durham, UK. </w:t>
      </w:r>
    </w:p>
    <w:p w:rsidR="00FF3531" w:rsidRDefault="00FF3531" w:rsidP="00084C5D">
      <w:pPr>
        <w:ind w:left="-709" w:right="-523"/>
        <w:jc w:val="center"/>
        <w:rPr>
          <w:rFonts w:ascii="Arial" w:hAnsi="Arial" w:cs="Arial"/>
          <w:sz w:val="28"/>
          <w:szCs w:val="28"/>
        </w:rPr>
      </w:pPr>
    </w:p>
    <w:p w:rsidR="00FF3531" w:rsidRDefault="00FF3531" w:rsidP="00084C5D">
      <w:pPr>
        <w:ind w:left="-709" w:right="-523"/>
        <w:jc w:val="center"/>
        <w:rPr>
          <w:rFonts w:ascii="Arial" w:hAnsi="Arial" w:cs="Arial"/>
          <w:sz w:val="28"/>
          <w:szCs w:val="28"/>
        </w:rPr>
      </w:pPr>
    </w:p>
    <w:p w:rsidR="00FF3531" w:rsidRDefault="00FF3531" w:rsidP="00084C5D">
      <w:pPr>
        <w:ind w:left="-709" w:right="-523"/>
        <w:jc w:val="center"/>
        <w:rPr>
          <w:rFonts w:ascii="Arial" w:hAnsi="Arial" w:cs="Arial"/>
          <w:sz w:val="28"/>
          <w:szCs w:val="28"/>
        </w:rPr>
      </w:pPr>
      <w:r>
        <w:rPr>
          <w:rFonts w:ascii="Arial" w:hAnsi="Arial" w:cs="Arial"/>
          <w:sz w:val="28"/>
          <w:szCs w:val="28"/>
        </w:rPr>
        <w:t>Scholars of religion and religions are invited to submit paper proposals related to the topic. The question of what religion is, whether there is such a thing, and, if so, what may constitute the borders and boundaries are matters of dispute. Papers exploring these topics, broadly conceived, including discussions of transgressions, whether within or between traditions or the conceptualization of the debates, are welcome.</w:t>
      </w:r>
    </w:p>
    <w:p w:rsidR="00FF3531" w:rsidRDefault="00FF3531" w:rsidP="00084C5D">
      <w:pPr>
        <w:ind w:left="-709" w:right="-523"/>
        <w:jc w:val="center"/>
        <w:rPr>
          <w:rFonts w:ascii="Arial" w:hAnsi="Arial" w:cs="Arial"/>
          <w:color w:val="000000"/>
          <w:sz w:val="28"/>
          <w:szCs w:val="28"/>
        </w:rPr>
      </w:pPr>
    </w:p>
    <w:p w:rsidR="00FF3531" w:rsidRDefault="00FF3531" w:rsidP="00B62222">
      <w:pPr>
        <w:ind w:left="-993" w:right="-806"/>
        <w:jc w:val="both"/>
        <w:rPr>
          <w:rFonts w:ascii="Arial" w:hAnsi="Arial" w:cs="Arial"/>
          <w:sz w:val="32"/>
          <w:szCs w:val="32"/>
        </w:rPr>
      </w:pPr>
    </w:p>
    <w:p w:rsidR="00FF3531" w:rsidRDefault="00FF3531" w:rsidP="005D2318">
      <w:pPr>
        <w:ind w:left="-993" w:right="-806"/>
        <w:jc w:val="center"/>
        <w:rPr>
          <w:rFonts w:ascii="Arial" w:hAnsi="Arial" w:cs="Arial"/>
          <w:sz w:val="24"/>
          <w:szCs w:val="24"/>
        </w:rPr>
      </w:pPr>
      <w:r>
        <w:rPr>
          <w:rFonts w:ascii="Arial" w:hAnsi="Arial" w:cs="Arial"/>
          <w:sz w:val="24"/>
          <w:szCs w:val="24"/>
        </w:rPr>
        <w:t>Proposals in form of title, short abstract (300 words max.) and a brief biographical statement, including affiliation should be sent, by Friday 1</w:t>
      </w:r>
      <w:r w:rsidRPr="005D2318">
        <w:rPr>
          <w:rFonts w:ascii="Arial" w:hAnsi="Arial" w:cs="Arial"/>
          <w:sz w:val="24"/>
          <w:szCs w:val="24"/>
          <w:vertAlign w:val="superscript"/>
        </w:rPr>
        <w:t>st</w:t>
      </w:r>
      <w:r>
        <w:rPr>
          <w:rFonts w:ascii="Arial" w:hAnsi="Arial" w:cs="Arial"/>
          <w:sz w:val="24"/>
          <w:szCs w:val="24"/>
        </w:rPr>
        <w:t xml:space="preserve"> June 2012, to:</w:t>
      </w:r>
    </w:p>
    <w:p w:rsidR="00FF3531" w:rsidRDefault="00FF3531" w:rsidP="005D2318">
      <w:pPr>
        <w:ind w:left="-993" w:right="-806"/>
        <w:jc w:val="center"/>
        <w:rPr>
          <w:rFonts w:ascii="Arial" w:hAnsi="Arial" w:cs="Arial"/>
          <w:sz w:val="24"/>
          <w:szCs w:val="24"/>
        </w:rPr>
      </w:pPr>
      <w:r>
        <w:rPr>
          <w:rFonts w:ascii="Arial" w:hAnsi="Arial" w:cs="Arial"/>
          <w:sz w:val="24"/>
          <w:szCs w:val="24"/>
        </w:rPr>
        <w:t xml:space="preserve">Dr Paul Hedges, BASR Conference, Theology &amp; Religious Studies, </w:t>
      </w:r>
      <w:smartTag w:uri="urn:schemas-microsoft-com:office:smarttags" w:element="PlaceType">
        <w:smartTag w:uri="urn:schemas-microsoft-com:office:smarttags" w:element="place">
          <w:r>
            <w:rPr>
              <w:rFonts w:ascii="Arial" w:hAnsi="Arial" w:cs="Arial"/>
              <w:sz w:val="24"/>
              <w:szCs w:val="24"/>
            </w:rPr>
            <w:t>University</w:t>
          </w:r>
        </w:smartTag>
        <w:r>
          <w:rPr>
            <w:rFonts w:ascii="Arial" w:hAnsi="Arial" w:cs="Arial"/>
            <w:sz w:val="24"/>
            <w:szCs w:val="24"/>
          </w:rPr>
          <w:t xml:space="preserve"> of </w:t>
        </w:r>
        <w:smartTag w:uri="urn:schemas-microsoft-com:office:smarttags" w:element="country-region">
          <w:r>
            <w:rPr>
              <w:rFonts w:ascii="Arial" w:hAnsi="Arial" w:cs="Arial"/>
              <w:sz w:val="24"/>
              <w:szCs w:val="24"/>
            </w:rPr>
            <w:t>Winchester</w:t>
          </w:r>
        </w:smartTag>
      </w:smartTag>
      <w:r>
        <w:rPr>
          <w:rFonts w:ascii="Arial" w:hAnsi="Arial" w:cs="Arial"/>
          <w:sz w:val="24"/>
          <w:szCs w:val="24"/>
        </w:rPr>
        <w:t>,</w:t>
      </w:r>
    </w:p>
    <w:p w:rsidR="00FF3531" w:rsidRDefault="00FF3531" w:rsidP="005D2318">
      <w:pPr>
        <w:ind w:left="-993" w:right="-806"/>
        <w:jc w:val="center"/>
        <w:rPr>
          <w:rFonts w:ascii="Arial" w:hAnsi="Arial" w:cs="Arial"/>
          <w:sz w:val="24"/>
          <w:szCs w:val="24"/>
        </w:rPr>
      </w:pPr>
      <w:r>
        <w:rPr>
          <w:rFonts w:ascii="Arial" w:hAnsi="Arial" w:cs="Arial"/>
          <w:sz w:val="24"/>
          <w:szCs w:val="24"/>
        </w:rPr>
        <w:t xml:space="preserve">SO22 4NR, UK or </w:t>
      </w:r>
      <w:r w:rsidRPr="00304934">
        <w:rPr>
          <w:rFonts w:ascii="Arial" w:hAnsi="Arial" w:cs="Arial"/>
          <w:sz w:val="24"/>
          <w:szCs w:val="24"/>
        </w:rPr>
        <w:t>paul.hedges@winchester.ac.uk</w:t>
      </w:r>
    </w:p>
    <w:p w:rsidR="00FF3531" w:rsidRDefault="00FF3531" w:rsidP="005D2318">
      <w:pPr>
        <w:ind w:left="-993" w:right="-806"/>
        <w:jc w:val="center"/>
        <w:rPr>
          <w:rFonts w:ascii="Arial" w:hAnsi="Arial" w:cs="Arial"/>
          <w:sz w:val="24"/>
          <w:szCs w:val="24"/>
        </w:rPr>
      </w:pPr>
    </w:p>
    <w:p w:rsidR="00FF3531" w:rsidRPr="00072032" w:rsidRDefault="00FF3531" w:rsidP="005D2318">
      <w:pPr>
        <w:ind w:left="-993" w:right="-806"/>
        <w:jc w:val="center"/>
        <w:rPr>
          <w:rStyle w:val="HTMLTypewriter2"/>
          <w:rFonts w:ascii="Arial" w:hAnsi="Arial" w:cs="Arial"/>
          <w:sz w:val="24"/>
          <w:szCs w:val="24"/>
        </w:rPr>
      </w:pPr>
    </w:p>
    <w:p w:rsidR="00FF3531" w:rsidRPr="004A441B" w:rsidRDefault="00FF3531" w:rsidP="004A441B">
      <w:pPr>
        <w:pBdr>
          <w:top w:val="single" w:sz="4" w:space="1" w:color="auto"/>
          <w:left w:val="single" w:sz="4" w:space="4" w:color="auto"/>
          <w:bottom w:val="single" w:sz="4" w:space="1" w:color="auto"/>
          <w:right w:val="single" w:sz="4" w:space="4" w:color="auto"/>
        </w:pBdr>
        <w:ind w:left="-993" w:right="-806"/>
        <w:jc w:val="center"/>
        <w:rPr>
          <w:rFonts w:ascii="Arial" w:hAnsi="Arial" w:cs="Arial"/>
          <w:color w:val="000000"/>
          <w:sz w:val="24"/>
          <w:szCs w:val="24"/>
        </w:rPr>
      </w:pPr>
      <w:r>
        <w:rPr>
          <w:rStyle w:val="HTMLTypewriter2"/>
          <w:rFonts w:ascii="Arial" w:hAnsi="Arial" w:cs="Arial"/>
          <w:color w:val="000000"/>
          <w:sz w:val="24"/>
          <w:szCs w:val="24"/>
        </w:rPr>
        <w:t xml:space="preserve">Details of costs, accommodation, bursaries for postgraduate students, etc. will be available shortly on the BASR website </w:t>
      </w:r>
      <w:r w:rsidRPr="004A441B">
        <w:rPr>
          <w:rFonts w:ascii="Arial" w:hAnsi="Arial" w:cs="Arial"/>
          <w:sz w:val="24"/>
          <w:szCs w:val="24"/>
        </w:rPr>
        <w:t>http://www.basr.ac.uk</w:t>
      </w:r>
    </w:p>
    <w:sectPr w:rsidR="00FF3531" w:rsidRPr="004A441B" w:rsidSect="004A441B">
      <w:pgSz w:w="11906" w:h="16838" w:code="9"/>
      <w:pgMar w:top="1134" w:right="1418" w:bottom="1418" w:left="1418" w:header="550" w:footer="380" w:gutter="0"/>
      <w:cols w:space="720"/>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531" w:rsidRDefault="00FF3531">
      <w:r>
        <w:separator/>
      </w:r>
    </w:p>
  </w:endnote>
  <w:endnote w:type="continuationSeparator" w:id="0">
    <w:p w:rsidR="00FF3531" w:rsidRDefault="00FF35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531" w:rsidRDefault="00FF3531">
      <w:r>
        <w:separator/>
      </w:r>
    </w:p>
  </w:footnote>
  <w:footnote w:type="continuationSeparator" w:id="0">
    <w:p w:rsidR="00FF3531" w:rsidRDefault="00FF35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
  <w:rsids>
    <w:rsidRoot w:val="003A64E1"/>
    <w:rsid w:val="000322DE"/>
    <w:rsid w:val="00066FD6"/>
    <w:rsid w:val="00072032"/>
    <w:rsid w:val="00084C5D"/>
    <w:rsid w:val="00085C2E"/>
    <w:rsid w:val="00105456"/>
    <w:rsid w:val="00144584"/>
    <w:rsid w:val="001C0479"/>
    <w:rsid w:val="00231EFA"/>
    <w:rsid w:val="00280E46"/>
    <w:rsid w:val="002E7F8A"/>
    <w:rsid w:val="002F0EA9"/>
    <w:rsid w:val="00304934"/>
    <w:rsid w:val="00316261"/>
    <w:rsid w:val="00317FA9"/>
    <w:rsid w:val="0036664B"/>
    <w:rsid w:val="00373AEC"/>
    <w:rsid w:val="003A64E1"/>
    <w:rsid w:val="003F29AA"/>
    <w:rsid w:val="0048762E"/>
    <w:rsid w:val="004A441B"/>
    <w:rsid w:val="004E28E8"/>
    <w:rsid w:val="00503888"/>
    <w:rsid w:val="00525DD9"/>
    <w:rsid w:val="005A2A6F"/>
    <w:rsid w:val="005D2318"/>
    <w:rsid w:val="00607F09"/>
    <w:rsid w:val="006E7D6F"/>
    <w:rsid w:val="007478B0"/>
    <w:rsid w:val="00783CB2"/>
    <w:rsid w:val="007A4966"/>
    <w:rsid w:val="007C6D6B"/>
    <w:rsid w:val="007E38FC"/>
    <w:rsid w:val="0080093D"/>
    <w:rsid w:val="00841855"/>
    <w:rsid w:val="00880B05"/>
    <w:rsid w:val="0089685B"/>
    <w:rsid w:val="00896AFB"/>
    <w:rsid w:val="008D574E"/>
    <w:rsid w:val="00903825"/>
    <w:rsid w:val="00A0731A"/>
    <w:rsid w:val="00A56F9D"/>
    <w:rsid w:val="00A64FAB"/>
    <w:rsid w:val="00AB5A11"/>
    <w:rsid w:val="00AE0014"/>
    <w:rsid w:val="00AF3625"/>
    <w:rsid w:val="00AF5AEA"/>
    <w:rsid w:val="00B168DC"/>
    <w:rsid w:val="00B41C33"/>
    <w:rsid w:val="00B62222"/>
    <w:rsid w:val="00B65992"/>
    <w:rsid w:val="00BA5BD2"/>
    <w:rsid w:val="00C6774B"/>
    <w:rsid w:val="00C80E46"/>
    <w:rsid w:val="00CE2DF6"/>
    <w:rsid w:val="00D04C42"/>
    <w:rsid w:val="00D160F4"/>
    <w:rsid w:val="00D62F3D"/>
    <w:rsid w:val="00E032DA"/>
    <w:rsid w:val="00E06240"/>
    <w:rsid w:val="00E13AC7"/>
    <w:rsid w:val="00E34C99"/>
    <w:rsid w:val="00E509F0"/>
    <w:rsid w:val="00EA4590"/>
    <w:rsid w:val="00EC3491"/>
    <w:rsid w:val="00F0778E"/>
    <w:rsid w:val="00F27650"/>
    <w:rsid w:val="00F56523"/>
    <w:rsid w:val="00F7201A"/>
    <w:rsid w:val="00FF3531"/>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8DC"/>
    <w:rPr>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B16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rPr>
  </w:style>
  <w:style w:type="character" w:customStyle="1" w:styleId="HTMLPreformattedChar">
    <w:name w:val="HTML Preformatted Char"/>
    <w:basedOn w:val="DefaultParagraphFont"/>
    <w:link w:val="HTMLPreformatted"/>
    <w:uiPriority w:val="99"/>
    <w:semiHidden/>
    <w:locked/>
    <w:rsid w:val="006E7D6F"/>
    <w:rPr>
      <w:rFonts w:ascii="Courier New" w:hAnsi="Courier New" w:cs="Courier New"/>
      <w:sz w:val="20"/>
      <w:szCs w:val="20"/>
      <w:lang w:eastAsia="ja-JP"/>
    </w:rPr>
  </w:style>
  <w:style w:type="character" w:customStyle="1" w:styleId="HTMLTypewriter2">
    <w:name w:val="HTML Typewriter2"/>
    <w:uiPriority w:val="99"/>
    <w:rsid w:val="00B168DC"/>
    <w:rPr>
      <w:rFonts w:ascii="Courier New" w:eastAsia="MS Mincho" w:hAnsi="Courier New"/>
      <w:sz w:val="20"/>
    </w:rPr>
  </w:style>
  <w:style w:type="character" w:styleId="Hyperlink">
    <w:name w:val="Hyperlink"/>
    <w:basedOn w:val="DefaultParagraphFont"/>
    <w:uiPriority w:val="99"/>
    <w:rsid w:val="00B168DC"/>
    <w:rPr>
      <w:rFonts w:cs="Times New Roman"/>
      <w:color w:val="0000FF"/>
      <w:u w:val="single"/>
    </w:rPr>
  </w:style>
  <w:style w:type="paragraph" w:styleId="Date">
    <w:name w:val="Date"/>
    <w:basedOn w:val="Normal"/>
    <w:next w:val="Normal"/>
    <w:link w:val="DateChar"/>
    <w:uiPriority w:val="99"/>
    <w:rsid w:val="00B168DC"/>
  </w:style>
  <w:style w:type="character" w:customStyle="1" w:styleId="DateChar">
    <w:name w:val="Date Char"/>
    <w:basedOn w:val="DefaultParagraphFont"/>
    <w:link w:val="Date"/>
    <w:uiPriority w:val="99"/>
    <w:semiHidden/>
    <w:locked/>
    <w:rsid w:val="006E7D6F"/>
    <w:rPr>
      <w:rFonts w:cs="Times New Roman"/>
      <w:sz w:val="20"/>
      <w:szCs w:val="20"/>
      <w:lang w:eastAsia="ja-JP"/>
    </w:rPr>
  </w:style>
  <w:style w:type="paragraph" w:styleId="Header">
    <w:name w:val="header"/>
    <w:basedOn w:val="Normal"/>
    <w:link w:val="HeaderChar"/>
    <w:uiPriority w:val="99"/>
    <w:rsid w:val="00607F09"/>
    <w:pPr>
      <w:tabs>
        <w:tab w:val="center" w:pos="4153"/>
        <w:tab w:val="right" w:pos="8306"/>
      </w:tabs>
    </w:pPr>
  </w:style>
  <w:style w:type="character" w:customStyle="1" w:styleId="HeaderChar">
    <w:name w:val="Header Char"/>
    <w:basedOn w:val="DefaultParagraphFont"/>
    <w:link w:val="Header"/>
    <w:uiPriority w:val="99"/>
    <w:semiHidden/>
    <w:locked/>
    <w:rsid w:val="006E7D6F"/>
    <w:rPr>
      <w:rFonts w:cs="Times New Roman"/>
      <w:sz w:val="20"/>
      <w:szCs w:val="20"/>
      <w:lang w:eastAsia="ja-JP"/>
    </w:rPr>
  </w:style>
  <w:style w:type="paragraph" w:styleId="Footer">
    <w:name w:val="footer"/>
    <w:basedOn w:val="Normal"/>
    <w:link w:val="FooterChar"/>
    <w:uiPriority w:val="99"/>
    <w:rsid w:val="00607F09"/>
    <w:pPr>
      <w:tabs>
        <w:tab w:val="center" w:pos="4153"/>
        <w:tab w:val="right" w:pos="8306"/>
      </w:tabs>
    </w:pPr>
  </w:style>
  <w:style w:type="character" w:customStyle="1" w:styleId="FooterChar">
    <w:name w:val="Footer Char"/>
    <w:basedOn w:val="DefaultParagraphFont"/>
    <w:link w:val="Footer"/>
    <w:uiPriority w:val="99"/>
    <w:semiHidden/>
    <w:locked/>
    <w:rsid w:val="006E7D6F"/>
    <w:rPr>
      <w:rFonts w:cs="Times New Roman"/>
      <w:sz w:val="20"/>
      <w:szCs w:val="20"/>
      <w:lang w:eastAsia="ja-JP"/>
    </w:rPr>
  </w:style>
  <w:style w:type="paragraph" w:styleId="BalloonText">
    <w:name w:val="Balloon Text"/>
    <w:basedOn w:val="Normal"/>
    <w:link w:val="BalloonTextChar"/>
    <w:uiPriority w:val="99"/>
    <w:semiHidden/>
    <w:rsid w:val="00E032D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32DA"/>
    <w:rPr>
      <w:rFonts w:ascii="Tahoma" w:hAnsi="Tahoma" w:cs="Tahoma"/>
      <w:sz w:val="16"/>
      <w:szCs w:val="16"/>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1015</Characters>
  <Application>Microsoft Office Word</Application>
  <DocSecurity>4</DocSecurity>
  <Lines>8</Lines>
  <Paragraphs>2</Paragraphs>
  <ScaleCrop>false</ScaleCrop>
  <Company>King Alfred's College</Company>
  <LinksUpToDate>false</LinksUpToDate>
  <CharactersWithSpaces>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Faith, Spirituality and Social Change</dc:title>
  <dc:creator>christina.welch</dc:creator>
  <cp:lastModifiedBy>Rohan</cp:lastModifiedBy>
  <cp:revision>2</cp:revision>
  <cp:lastPrinted>2009-05-06T12:18:00Z</cp:lastPrinted>
  <dcterms:created xsi:type="dcterms:W3CDTF">2012-04-22T15:24:00Z</dcterms:created>
  <dcterms:modified xsi:type="dcterms:W3CDTF">2012-04-22T15:24:00Z</dcterms:modified>
</cp:coreProperties>
</file>